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A6" w:rsidRPr="00C048C0" w:rsidRDefault="00BC7EA6" w:rsidP="00C048C0">
      <w:pPr>
        <w:jc w:val="both"/>
        <w:rPr>
          <w:color w:val="000000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C7EA6" w:rsidTr="00E3364D">
        <w:trPr>
          <w:trHeight w:val="357"/>
        </w:trPr>
        <w:tc>
          <w:tcPr>
            <w:tcW w:w="9854" w:type="dxa"/>
            <w:shd w:val="clear" w:color="auto" w:fill="FF0000"/>
          </w:tcPr>
          <w:p w:rsidR="00BC7EA6" w:rsidRDefault="00BC7EA6" w:rsidP="00E336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DĖMESIO!</w:t>
            </w:r>
          </w:p>
          <w:p w:rsidR="00BC7EA6" w:rsidRDefault="00BC7EA6" w:rsidP="00E3364D">
            <w:pPr>
              <w:jc w:val="center"/>
              <w:rPr>
                <w:b/>
                <w:bCs/>
                <w:color w:val="FF0000"/>
                <w:sz w:val="8"/>
                <w:szCs w:val="16"/>
              </w:rPr>
            </w:pPr>
          </w:p>
        </w:tc>
      </w:tr>
    </w:tbl>
    <w:p w:rsidR="00BC7EA6" w:rsidRDefault="00BC7EA6" w:rsidP="00BC7EA6">
      <w:pPr>
        <w:rPr>
          <w:sz w:val="10"/>
          <w:szCs w:val="10"/>
        </w:rPr>
      </w:pPr>
    </w:p>
    <w:p w:rsidR="00BC7EA6" w:rsidRDefault="00BC7EA6" w:rsidP="00BC7EA6">
      <w:pPr>
        <w:jc w:val="both"/>
        <w:rPr>
          <w:bCs/>
          <w:szCs w:val="24"/>
        </w:rPr>
      </w:pPr>
      <w:r>
        <w:rPr>
          <w:b/>
          <w:bCs/>
          <w:szCs w:val="24"/>
        </w:rPr>
        <w:t xml:space="preserve">UAB Biofabrikas </w:t>
      </w:r>
      <w:r>
        <w:rPr>
          <w:bCs/>
          <w:szCs w:val="24"/>
        </w:rPr>
        <w:t xml:space="preserve">informuoja, kad skubiai nuo </w:t>
      </w:r>
      <w:r w:rsidR="00C048C0">
        <w:rPr>
          <w:bCs/>
          <w:szCs w:val="24"/>
          <w:lang w:val="en-US"/>
        </w:rPr>
        <w:t>2023-10-31</w:t>
      </w:r>
      <w:r w:rsidR="00C048C0">
        <w:rPr>
          <w:bCs/>
          <w:szCs w:val="24"/>
        </w:rPr>
        <w:t xml:space="preserve"> </w:t>
      </w:r>
      <w:r>
        <w:rPr>
          <w:bCs/>
          <w:szCs w:val="24"/>
        </w:rPr>
        <w:t xml:space="preserve">vykdomas </w:t>
      </w:r>
    </w:p>
    <w:p w:rsidR="00BC7EA6" w:rsidRDefault="00BC7EA6" w:rsidP="00BC7EA6">
      <w:pPr>
        <w:jc w:val="both"/>
        <w:rPr>
          <w:bCs/>
          <w:i/>
          <w:sz w:val="20"/>
        </w:rPr>
      </w:pPr>
      <w:r>
        <w:rPr>
          <w:bCs/>
          <w:szCs w:val="24"/>
        </w:rPr>
        <w:t xml:space="preserve">nesaugaus </w:t>
      </w:r>
      <w:proofErr w:type="spellStart"/>
      <w:r>
        <w:rPr>
          <w:bCs/>
          <w:szCs w:val="24"/>
        </w:rPr>
        <w:t>pašar</w:t>
      </w:r>
      <w:r w:rsidRPr="00B1441B">
        <w:rPr>
          <w:bCs/>
          <w:szCs w:val="24"/>
        </w:rPr>
        <w:t>о</w:t>
      </w:r>
      <w:proofErr w:type="spellEnd"/>
      <w:r w:rsidRPr="00B1441B">
        <w:rPr>
          <w:bCs/>
          <w:szCs w:val="24"/>
        </w:rPr>
        <w:t xml:space="preserve"> </w:t>
      </w:r>
      <w:r w:rsidR="00C048C0">
        <w:rPr>
          <w:bCs/>
          <w:szCs w:val="24"/>
        </w:rPr>
        <w:t>produkto</w:t>
      </w:r>
      <w:r>
        <w:rPr>
          <w:bCs/>
          <w:szCs w:val="24"/>
        </w:rPr>
        <w:t xml:space="preserve"> pašalinimas iš rinkos ir susigrąžinimas iš pašarų naudotojų</w:t>
      </w:r>
      <w:r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  <w:gridCol w:w="248"/>
      </w:tblGrid>
      <w:tr w:rsidR="00BC7EA6" w:rsidTr="00E3364D">
        <w:tc>
          <w:tcPr>
            <w:tcW w:w="9606" w:type="dxa"/>
            <w:tcBorders>
              <w:top w:val="thinThickSmallGap" w:sz="24" w:space="0" w:color="FF0000"/>
              <w:lef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Informacija apie nesaugų pašaro papildą:</w:t>
            </w:r>
          </w:p>
        </w:tc>
        <w:tc>
          <w:tcPr>
            <w:tcW w:w="248" w:type="dxa"/>
            <w:vMerge w:val="restart"/>
            <w:tcBorders>
              <w:top w:val="thinThickSmallGap" w:sz="24" w:space="0" w:color="FF0000"/>
              <w:right w:val="thinThickSmallGap" w:sz="24" w:space="0" w:color="FF0000"/>
            </w:tcBorders>
            <w:vAlign w:val="center"/>
          </w:tcPr>
          <w:p w:rsidR="00BC7EA6" w:rsidRDefault="00BC7EA6" w:rsidP="00E3364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C7EA6" w:rsidTr="00E3364D">
        <w:trPr>
          <w:trHeight w:val="1146"/>
        </w:trPr>
        <w:tc>
          <w:tcPr>
            <w:tcW w:w="9606" w:type="dxa"/>
            <w:tcBorders>
              <w:left w:val="thinThickSmallGap" w:sz="24" w:space="0" w:color="FF0000"/>
              <w:bottom w:val="dotted" w:sz="4" w:space="0" w:color="auto"/>
            </w:tcBorders>
          </w:tcPr>
          <w:p w:rsidR="00BC7EA6" w:rsidRDefault="00C048C0" w:rsidP="00E3364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Nesaugaus pašaro produkto</w:t>
            </w:r>
            <w:r w:rsidR="00BC7EA6">
              <w:rPr>
                <w:b/>
                <w:bCs/>
                <w:szCs w:val="24"/>
              </w:rPr>
              <w:t xml:space="preserve"> pavadinimas ir partijos numeris: </w:t>
            </w:r>
          </w:p>
          <w:tbl>
            <w:tblPr>
              <w:tblW w:w="8222" w:type="dxa"/>
              <w:tblLayout w:type="fixed"/>
              <w:tblLook w:val="04A0"/>
            </w:tblPr>
            <w:tblGrid>
              <w:gridCol w:w="7230"/>
              <w:gridCol w:w="992"/>
            </w:tblGrid>
            <w:tr w:rsidR="00BC7EA6" w:rsidRPr="00424336" w:rsidTr="000810FC">
              <w:trPr>
                <w:trHeight w:val="300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rPr>
                      <w:rFonts w:ascii="Calibri" w:hAnsi="Calibri"/>
                      <w:szCs w:val="22"/>
                      <w:lang w:eastAsia="lt-LT"/>
                    </w:rPr>
                  </w:pPr>
                  <w:r w:rsidRPr="00C048C0">
                    <w:rPr>
                      <w:rFonts w:ascii="Calibri" w:hAnsi="Calibri"/>
                      <w:sz w:val="22"/>
                      <w:szCs w:val="22"/>
                      <w:lang w:eastAsia="lt-LT"/>
                    </w:rPr>
                    <w:t>Kobalto tabletės  (1 kg)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eastAsia="lt-LT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lt-LT"/>
                    </w:rPr>
                    <w:t>998</w:t>
                  </w:r>
                </w:p>
              </w:tc>
            </w:tr>
            <w:tr w:rsidR="00BC7EA6" w:rsidRPr="00424336" w:rsidTr="000810FC">
              <w:trPr>
                <w:trHeight w:val="300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rPr>
                      <w:rFonts w:ascii="Calibri" w:hAnsi="Calibri"/>
                      <w:szCs w:val="22"/>
                      <w:lang w:eastAsia="lt-LT"/>
                    </w:rPr>
                  </w:pPr>
                  <w:r w:rsidRPr="00C048C0">
                    <w:rPr>
                      <w:rFonts w:ascii="Calibri" w:hAnsi="Calibri"/>
                      <w:sz w:val="22"/>
                      <w:szCs w:val="22"/>
                      <w:lang w:eastAsia="lt-LT"/>
                    </w:rPr>
                    <w:t>Kobalto tabletės  (1 kg)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eastAsia="lt-LT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lt-LT"/>
                    </w:rPr>
                    <w:t>61</w:t>
                  </w:r>
                </w:p>
              </w:tc>
            </w:tr>
            <w:tr w:rsidR="00BC7EA6" w:rsidRPr="00424336" w:rsidTr="000810FC">
              <w:trPr>
                <w:trHeight w:val="300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rPr>
                      <w:rFonts w:ascii="Calibri" w:hAnsi="Calibri"/>
                      <w:szCs w:val="22"/>
                      <w:lang w:eastAsia="lt-LT"/>
                    </w:rPr>
                  </w:pPr>
                  <w:r w:rsidRPr="00C048C0">
                    <w:rPr>
                      <w:rFonts w:ascii="Calibri" w:hAnsi="Calibri"/>
                      <w:sz w:val="22"/>
                      <w:szCs w:val="22"/>
                      <w:lang w:eastAsia="lt-LT"/>
                    </w:rPr>
                    <w:t>Kobalto tabletės  (1 kg)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eastAsia="lt-LT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lt-LT"/>
                    </w:rPr>
                    <w:t>12</w:t>
                  </w:r>
                  <w:r w:rsidR="00BC7EA6" w:rsidRPr="00424336">
                    <w:rPr>
                      <w:rFonts w:ascii="Calibri" w:hAnsi="Calibri"/>
                      <w:color w:val="000000"/>
                      <w:sz w:val="22"/>
                      <w:szCs w:val="22"/>
                      <w:lang w:eastAsia="lt-LT"/>
                    </w:rPr>
                    <w:t>1</w:t>
                  </w:r>
                </w:p>
              </w:tc>
            </w:tr>
            <w:tr w:rsidR="00BC7EA6" w:rsidRPr="00424336" w:rsidTr="000810FC">
              <w:trPr>
                <w:trHeight w:val="300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rPr>
                      <w:rFonts w:ascii="Calibri" w:hAnsi="Calibri"/>
                      <w:szCs w:val="22"/>
                      <w:lang w:eastAsia="lt-LT"/>
                    </w:rPr>
                  </w:pPr>
                  <w:r w:rsidRPr="00C048C0">
                    <w:rPr>
                      <w:rFonts w:ascii="Calibri" w:hAnsi="Calibri"/>
                      <w:sz w:val="22"/>
                      <w:szCs w:val="22"/>
                      <w:lang w:eastAsia="lt-LT"/>
                    </w:rPr>
                    <w:t>Kobalto tabletės  (1 kg)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EA6" w:rsidRPr="00424336" w:rsidRDefault="00C048C0" w:rsidP="00E3364D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eastAsia="lt-LT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lt-LT"/>
                    </w:rPr>
                    <w:t>363</w:t>
                  </w:r>
                </w:p>
              </w:tc>
            </w:tr>
          </w:tbl>
          <w:p w:rsidR="00BC7EA6" w:rsidRDefault="00BC7EA6" w:rsidP="00E3364D">
            <w:pPr>
              <w:rPr>
                <w:b/>
                <w:bCs/>
                <w:szCs w:val="24"/>
              </w:rPr>
            </w:pPr>
          </w:p>
        </w:tc>
        <w:tc>
          <w:tcPr>
            <w:tcW w:w="248" w:type="dxa"/>
            <w:vMerge/>
            <w:tcBorders>
              <w:righ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C7EA6" w:rsidTr="00E3364D">
        <w:trPr>
          <w:trHeight w:val="602"/>
        </w:trPr>
        <w:tc>
          <w:tcPr>
            <w:tcW w:w="9606" w:type="dxa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</w:tcPr>
          <w:p w:rsidR="00BC7EA6" w:rsidRDefault="00BC7EA6" w:rsidP="00E3364D">
            <w:pPr>
              <w:rPr>
                <w:b/>
                <w:bCs/>
                <w:szCs w:val="24"/>
              </w:rPr>
            </w:pPr>
          </w:p>
        </w:tc>
        <w:tc>
          <w:tcPr>
            <w:tcW w:w="248" w:type="dxa"/>
            <w:vMerge/>
            <w:tcBorders>
              <w:righ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C7EA6" w:rsidTr="00E3364D">
        <w:trPr>
          <w:trHeight w:val="861"/>
        </w:trPr>
        <w:tc>
          <w:tcPr>
            <w:tcW w:w="9606" w:type="dxa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</w:tcPr>
          <w:p w:rsidR="00BC7EA6" w:rsidRDefault="00BC7EA6" w:rsidP="00E3364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Gamintojo / platintojo / importuotojo pavadinimas ir adresas:</w:t>
            </w:r>
          </w:p>
          <w:p w:rsidR="00BC7EA6" w:rsidRDefault="00BC7EA6" w:rsidP="00E3364D">
            <w:pPr>
              <w:rPr>
                <w:b/>
                <w:bCs/>
                <w:szCs w:val="24"/>
              </w:rPr>
            </w:pPr>
            <w:r>
              <w:rPr>
                <w:rStyle w:val="Grietas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UAB „BIOFABRIKAS“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Statikų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g. 9,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Statikų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km., Deltuvos sen., LT – 20123 Ukmergės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raj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48" w:type="dxa"/>
            <w:vMerge/>
            <w:tcBorders>
              <w:righ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C7EA6" w:rsidTr="00E3364D">
        <w:trPr>
          <w:trHeight w:val="988"/>
        </w:trPr>
        <w:tc>
          <w:tcPr>
            <w:tcW w:w="9606" w:type="dxa"/>
            <w:tcBorders>
              <w:top w:val="dotted" w:sz="4" w:space="0" w:color="auto"/>
              <w:left w:val="thinThickSmallGap" w:sz="24" w:space="0" w:color="FF0000"/>
            </w:tcBorders>
          </w:tcPr>
          <w:p w:rsidR="00BC7EA6" w:rsidRDefault="00BC7EA6" w:rsidP="000810FC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Pagaminimo datos </w:t>
            </w:r>
          </w:p>
          <w:p w:rsidR="000810FC" w:rsidRPr="000810FC" w:rsidRDefault="000810FC" w:rsidP="000810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Partijos </w:t>
            </w:r>
            <w:r w:rsidRPr="000810FC">
              <w:rPr>
                <w:bCs/>
                <w:szCs w:val="24"/>
              </w:rPr>
              <w:t>Nr. 998, gamybos data 2022-12-06;</w:t>
            </w:r>
          </w:p>
          <w:p w:rsidR="000810FC" w:rsidRPr="000810FC" w:rsidRDefault="000810FC" w:rsidP="000810FC">
            <w:pPr>
              <w:rPr>
                <w:bCs/>
                <w:szCs w:val="24"/>
              </w:rPr>
            </w:pPr>
            <w:r w:rsidRPr="000810FC">
              <w:rPr>
                <w:bCs/>
                <w:szCs w:val="24"/>
              </w:rPr>
              <w:t>Nr. 61,  2023-01-16;</w:t>
            </w:r>
          </w:p>
          <w:p w:rsidR="000810FC" w:rsidRPr="000810FC" w:rsidRDefault="000810FC" w:rsidP="000810FC">
            <w:pPr>
              <w:rPr>
                <w:bCs/>
                <w:szCs w:val="24"/>
              </w:rPr>
            </w:pPr>
            <w:r w:rsidRPr="000810FC">
              <w:rPr>
                <w:bCs/>
                <w:szCs w:val="24"/>
              </w:rPr>
              <w:t>Nr. 121, 2023-02-07;</w:t>
            </w:r>
          </w:p>
          <w:p w:rsidR="000810FC" w:rsidRPr="000810FC" w:rsidRDefault="000810FC" w:rsidP="000810FC">
            <w:pPr>
              <w:rPr>
                <w:bCs/>
                <w:szCs w:val="24"/>
              </w:rPr>
            </w:pPr>
            <w:r w:rsidRPr="000810FC">
              <w:rPr>
                <w:bCs/>
                <w:szCs w:val="24"/>
              </w:rPr>
              <w:t>Nr. 363, 2023-05-26;</w:t>
            </w:r>
          </w:p>
          <w:p w:rsidR="000810FC" w:rsidRDefault="000810FC" w:rsidP="000810FC">
            <w:pPr>
              <w:rPr>
                <w:b/>
                <w:bCs/>
                <w:szCs w:val="24"/>
              </w:rPr>
            </w:pPr>
            <w:r w:rsidRPr="000810FC">
              <w:rPr>
                <w:bCs/>
                <w:szCs w:val="24"/>
              </w:rPr>
              <w:t>Nr. 450, 2023-07-04</w:t>
            </w:r>
          </w:p>
        </w:tc>
        <w:tc>
          <w:tcPr>
            <w:tcW w:w="248" w:type="dxa"/>
            <w:vMerge/>
            <w:tcBorders>
              <w:righ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C7EA6" w:rsidTr="00E3364D">
        <w:trPr>
          <w:trHeight w:val="585"/>
        </w:trPr>
        <w:tc>
          <w:tcPr>
            <w:tcW w:w="9854" w:type="dxa"/>
            <w:gridSpan w:val="2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Nesaugaus ar galimai nesaugaus </w:t>
            </w:r>
            <w:r w:rsidRPr="0067187C">
              <w:rPr>
                <w:b/>
                <w:bCs/>
                <w:strike/>
                <w:szCs w:val="24"/>
              </w:rPr>
              <w:t xml:space="preserve">maisto, </w:t>
            </w:r>
            <w:r w:rsidRPr="0067187C">
              <w:rPr>
                <w:b/>
                <w:strike/>
                <w:szCs w:val="24"/>
              </w:rPr>
              <w:t>suklastoto maisto,</w:t>
            </w:r>
            <w:r w:rsidRPr="0067187C">
              <w:rPr>
                <w:b/>
                <w:bCs/>
                <w:strike/>
                <w:szCs w:val="24"/>
              </w:rPr>
              <w:t xml:space="preserve"> su maistu besiliečiančių gaminių ir medžiagų ar</w:t>
            </w:r>
            <w:r>
              <w:rPr>
                <w:b/>
                <w:bCs/>
                <w:szCs w:val="24"/>
              </w:rPr>
              <w:t xml:space="preserve"> pašarų </w:t>
            </w:r>
            <w:r>
              <w:rPr>
                <w:bCs/>
                <w:i/>
                <w:sz w:val="20"/>
              </w:rPr>
              <w:t>(nereikalingą išbraukti)</w:t>
            </w:r>
            <w:r>
              <w:rPr>
                <w:b/>
                <w:bCs/>
                <w:szCs w:val="24"/>
              </w:rPr>
              <w:t xml:space="preserve"> pašalinimo iš rinkos priežastis (-</w:t>
            </w:r>
            <w:proofErr w:type="spellStart"/>
            <w:r>
              <w:rPr>
                <w:b/>
                <w:bCs/>
                <w:szCs w:val="24"/>
              </w:rPr>
              <w:t>ys</w:t>
            </w:r>
            <w:proofErr w:type="spellEnd"/>
            <w:r>
              <w:rPr>
                <w:b/>
                <w:bCs/>
                <w:szCs w:val="24"/>
              </w:rPr>
              <w:t xml:space="preserve">): </w:t>
            </w:r>
          </w:p>
        </w:tc>
      </w:tr>
      <w:tr w:rsidR="00BC7EA6" w:rsidTr="00E3364D">
        <w:trPr>
          <w:trHeight w:val="525"/>
        </w:trPr>
        <w:tc>
          <w:tcPr>
            <w:tcW w:w="9854" w:type="dxa"/>
            <w:gridSpan w:val="2"/>
            <w:tcBorders>
              <w:top w:val="dotted" w:sz="4" w:space="0" w:color="auto"/>
              <w:left w:val="thinThickSmallGap" w:sz="24" w:space="0" w:color="FF0000"/>
              <w:right w:val="thinThickSmallGap" w:sz="24" w:space="0" w:color="FF0000"/>
            </w:tcBorders>
          </w:tcPr>
          <w:p w:rsidR="00BC7EA6" w:rsidRPr="00FA5A24" w:rsidRDefault="000810FC" w:rsidP="000810FC">
            <w:pPr>
              <w:rPr>
                <w:bCs/>
                <w:szCs w:val="24"/>
              </w:rPr>
            </w:pPr>
            <w:r w:rsidRPr="000810FC">
              <w:rPr>
                <w:bCs/>
                <w:szCs w:val="24"/>
              </w:rPr>
              <w:t xml:space="preserve">2023-10-31 VMVT Vilniaus departamento </w:t>
            </w:r>
            <w:r>
              <w:rPr>
                <w:bCs/>
                <w:szCs w:val="24"/>
              </w:rPr>
              <w:t>Sprendimas</w:t>
            </w:r>
            <w:r w:rsidRPr="000810FC">
              <w:rPr>
                <w:bCs/>
                <w:szCs w:val="24"/>
              </w:rPr>
              <w:t xml:space="preserve"> dėl produkto tiekimo rinkai uždraudimo Nr. 69SV-493 </w:t>
            </w:r>
            <w:r w:rsidR="00BC7EA6" w:rsidRPr="0067187C">
              <w:rPr>
                <w:bCs/>
                <w:szCs w:val="24"/>
              </w:rPr>
              <w:t xml:space="preserve"> </w:t>
            </w:r>
          </w:p>
        </w:tc>
      </w:tr>
      <w:tr w:rsidR="00BC7EA6" w:rsidTr="00E3364D">
        <w:trPr>
          <w:trHeight w:val="707"/>
        </w:trPr>
        <w:tc>
          <w:tcPr>
            <w:tcW w:w="9854" w:type="dxa"/>
            <w:gridSpan w:val="2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</w:tcPr>
          <w:p w:rsidR="00BC7EA6" w:rsidRDefault="00BC7EA6" w:rsidP="00E3364D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Cs w:val="24"/>
              </w:rPr>
              <w:t xml:space="preserve">Informacija vartotojams ir (ar) pašarų naudotojams </w:t>
            </w:r>
            <w:r>
              <w:rPr>
                <w:bCs/>
                <w:i/>
                <w:sz w:val="20"/>
              </w:rPr>
              <w:t>(nereikalingą išbraukti)</w:t>
            </w:r>
            <w:r>
              <w:rPr>
                <w:b/>
                <w:bCs/>
                <w:szCs w:val="24"/>
              </w:rPr>
              <w:t xml:space="preserve"> apie nesaugų ar galimai nesaugų</w:t>
            </w:r>
            <w:r w:rsidRPr="0067187C">
              <w:rPr>
                <w:b/>
                <w:bCs/>
                <w:strike/>
                <w:szCs w:val="24"/>
              </w:rPr>
              <w:t xml:space="preserve"> maistą, </w:t>
            </w:r>
            <w:r w:rsidRPr="0067187C">
              <w:rPr>
                <w:b/>
                <w:strike/>
                <w:szCs w:val="24"/>
              </w:rPr>
              <w:t>suklastotą maistą,</w:t>
            </w:r>
            <w:r w:rsidRPr="0067187C">
              <w:rPr>
                <w:b/>
                <w:bCs/>
                <w:strike/>
                <w:szCs w:val="24"/>
              </w:rPr>
              <w:t xml:space="preserve"> su maistu besiliečiančius gaminius ir medžiagas ar</w:t>
            </w:r>
            <w:r>
              <w:rPr>
                <w:b/>
                <w:bCs/>
                <w:szCs w:val="24"/>
              </w:rPr>
              <w:t xml:space="preserve"> pašarus </w:t>
            </w:r>
            <w:r>
              <w:rPr>
                <w:bCs/>
                <w:i/>
                <w:sz w:val="20"/>
              </w:rPr>
              <w:t>(nereikalingą išbraukti)</w:t>
            </w:r>
            <w:r>
              <w:rPr>
                <w:bCs/>
                <w:sz w:val="20"/>
              </w:rPr>
              <w:t>:</w:t>
            </w:r>
          </w:p>
          <w:p w:rsidR="00BC7EA6" w:rsidRPr="0067187C" w:rsidRDefault="000810FC" w:rsidP="000810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Dažiklis </w:t>
            </w:r>
            <w:proofErr w:type="spellStart"/>
            <w:r>
              <w:rPr>
                <w:bCs/>
                <w:szCs w:val="24"/>
              </w:rPr>
              <w:t>Ponso</w:t>
            </w:r>
            <w:proofErr w:type="spellEnd"/>
            <w:r>
              <w:rPr>
                <w:bCs/>
                <w:szCs w:val="24"/>
              </w:rPr>
              <w:t xml:space="preserve"> 4R yra, naudotas pašaro produkto</w:t>
            </w:r>
            <w:r w:rsidR="00BC7EA6" w:rsidRPr="0067187C">
              <w:rPr>
                <w:bCs/>
                <w:szCs w:val="24"/>
              </w:rPr>
              <w:t xml:space="preserve"> gamyboje </w:t>
            </w:r>
            <w:r>
              <w:rPr>
                <w:bCs/>
                <w:szCs w:val="24"/>
              </w:rPr>
              <w:t>buvo neregistruotas</w:t>
            </w:r>
            <w:r w:rsidR="00BC7EA6">
              <w:rPr>
                <w:bCs/>
                <w:szCs w:val="24"/>
              </w:rPr>
              <w:t xml:space="preserve">, </w:t>
            </w:r>
            <w:r w:rsidR="00BC7EA6" w:rsidRPr="0067187C">
              <w:rPr>
                <w:bCs/>
                <w:szCs w:val="24"/>
              </w:rPr>
              <w:t>žaliava</w:t>
            </w:r>
            <w:r w:rsidR="00BC7EA6">
              <w:rPr>
                <w:bCs/>
                <w:szCs w:val="24"/>
              </w:rPr>
              <w:t xml:space="preserve"> nėra</w:t>
            </w:r>
            <w:r w:rsidR="00BC7EA6" w:rsidRPr="0067187C">
              <w:rPr>
                <w:bCs/>
                <w:szCs w:val="24"/>
              </w:rPr>
              <w:t xml:space="preserve"> skirta pašarų gamybai.</w:t>
            </w:r>
          </w:p>
        </w:tc>
      </w:tr>
      <w:tr w:rsidR="00BC7EA6" w:rsidTr="00E3364D">
        <w:trPr>
          <w:trHeight w:val="1188"/>
        </w:trPr>
        <w:tc>
          <w:tcPr>
            <w:tcW w:w="9854" w:type="dxa"/>
            <w:gridSpan w:val="2"/>
            <w:tcBorders>
              <w:top w:val="dotted" w:sz="4" w:space="0" w:color="auto"/>
              <w:left w:val="thinThickSmallGap" w:sz="24" w:space="0" w:color="FF0000"/>
              <w:right w:val="thinThickSmallGap" w:sz="24" w:space="0" w:color="FF0000"/>
            </w:tcBorders>
          </w:tcPr>
          <w:p w:rsidR="00BC7EA6" w:rsidRDefault="00BC7EA6" w:rsidP="00E3364D">
            <w:pPr>
              <w:tabs>
                <w:tab w:val="left" w:pos="720"/>
              </w:tabs>
              <w:ind w:left="720" w:hanging="360"/>
              <w:rPr>
                <w:b/>
                <w:bCs/>
                <w:szCs w:val="24"/>
              </w:rPr>
            </w:pPr>
            <w:proofErr w:type="spellStart"/>
            <w:r>
              <w:rPr>
                <w:rFonts w:ascii="MS Mincho" w:eastAsia="MS Mincho" w:hAnsi="MS Mincho" w:cs="MS Mincho"/>
                <w:sz w:val="22"/>
                <w:szCs w:val="22"/>
              </w:rPr>
              <w:t>x</w:t>
            </w:r>
            <w:r>
              <w:rPr>
                <w:bCs/>
                <w:vanish/>
                <w:sz w:val="22"/>
                <w:szCs w:val="24"/>
              </w:rPr>
              <w:t>[]</w:t>
            </w:r>
            <w:r>
              <w:rPr>
                <w:b/>
                <w:bCs/>
                <w:szCs w:val="24"/>
              </w:rPr>
              <w:t>Grąžinti</w:t>
            </w:r>
            <w:proofErr w:type="spellEnd"/>
            <w:r>
              <w:rPr>
                <w:b/>
                <w:bCs/>
                <w:szCs w:val="24"/>
              </w:rPr>
              <w:t xml:space="preserve"> į prekybos vietą </w:t>
            </w:r>
          </w:p>
          <w:p w:rsidR="00BC7EA6" w:rsidRDefault="00BC7EA6" w:rsidP="00E3364D">
            <w:pPr>
              <w:tabs>
                <w:tab w:val="left" w:pos="720"/>
              </w:tabs>
              <w:ind w:left="720" w:hanging="360"/>
              <w:rPr>
                <w:b/>
                <w:bCs/>
                <w:szCs w:val="24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bCs/>
                <w:vanish/>
                <w:sz w:val="22"/>
                <w:szCs w:val="24"/>
              </w:rPr>
              <w:t>[]</w:t>
            </w:r>
            <w:r>
              <w:rPr>
                <w:b/>
                <w:bCs/>
                <w:szCs w:val="24"/>
              </w:rPr>
              <w:t>Nenaudoti maistui</w:t>
            </w:r>
          </w:p>
          <w:p w:rsidR="00BC7EA6" w:rsidRDefault="00BC7EA6" w:rsidP="00E3364D">
            <w:pPr>
              <w:tabs>
                <w:tab w:val="left" w:pos="720"/>
              </w:tabs>
              <w:ind w:left="720" w:hanging="360"/>
              <w:rPr>
                <w:b/>
                <w:bCs/>
                <w:szCs w:val="24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bCs/>
                <w:vanish/>
                <w:sz w:val="22"/>
                <w:szCs w:val="24"/>
              </w:rPr>
              <w:t>[]</w:t>
            </w:r>
            <w:r>
              <w:rPr>
                <w:b/>
                <w:bCs/>
                <w:szCs w:val="24"/>
              </w:rPr>
              <w:t>Nenaudoti sąlyčiui su maistu</w:t>
            </w:r>
          </w:p>
          <w:p w:rsidR="00BC7EA6" w:rsidRDefault="00BC7EA6" w:rsidP="00E3364D">
            <w:pPr>
              <w:tabs>
                <w:tab w:val="left" w:pos="720"/>
              </w:tabs>
              <w:ind w:left="720" w:hanging="360"/>
              <w:rPr>
                <w:b/>
                <w:bCs/>
                <w:szCs w:val="24"/>
              </w:rPr>
            </w:pPr>
            <w:proofErr w:type="spellStart"/>
            <w:r>
              <w:rPr>
                <w:rFonts w:ascii="MS Gothic" w:eastAsia="MS Gothic" w:hAnsi="MS Gothic"/>
                <w:sz w:val="22"/>
                <w:szCs w:val="22"/>
              </w:rPr>
              <w:t>x</w:t>
            </w:r>
            <w:r>
              <w:rPr>
                <w:bCs/>
                <w:vanish/>
                <w:sz w:val="22"/>
                <w:szCs w:val="24"/>
              </w:rPr>
              <w:t>[]</w:t>
            </w:r>
            <w:r>
              <w:rPr>
                <w:b/>
                <w:bCs/>
                <w:szCs w:val="24"/>
              </w:rPr>
              <w:t>Nenaudoti</w:t>
            </w:r>
            <w:proofErr w:type="spellEnd"/>
            <w:r>
              <w:rPr>
                <w:b/>
                <w:bCs/>
                <w:szCs w:val="24"/>
              </w:rPr>
              <w:t xml:space="preserve"> gyvūnų ėdalui</w:t>
            </w:r>
          </w:p>
          <w:p w:rsidR="00BC7EA6" w:rsidRDefault="00BC7EA6" w:rsidP="00E3364D">
            <w:pPr>
              <w:tabs>
                <w:tab w:val="left" w:pos="720"/>
              </w:tabs>
              <w:ind w:left="720" w:hanging="360"/>
              <w:rPr>
                <w:b/>
                <w:bCs/>
                <w:szCs w:val="24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bCs/>
                <w:vanish/>
                <w:sz w:val="22"/>
                <w:szCs w:val="24"/>
              </w:rPr>
              <w:t>[]</w:t>
            </w:r>
            <w:r>
              <w:rPr>
                <w:b/>
                <w:bCs/>
                <w:szCs w:val="24"/>
              </w:rPr>
              <w:t xml:space="preserve">Rekomendacijos vartotojams </w:t>
            </w:r>
            <w:r>
              <w:rPr>
                <w:bCs/>
                <w:i/>
                <w:sz w:val="22"/>
                <w:szCs w:val="24"/>
              </w:rPr>
              <w:t>(prireikus jas nurodyti)</w:t>
            </w:r>
            <w:r>
              <w:rPr>
                <w:bCs/>
                <w:sz w:val="22"/>
                <w:szCs w:val="24"/>
              </w:rPr>
              <w:t xml:space="preserve">:________________________________ </w:t>
            </w:r>
          </w:p>
        </w:tc>
      </w:tr>
      <w:tr w:rsidR="00BC7EA6" w:rsidTr="00E3364D">
        <w:trPr>
          <w:trHeight w:val="260"/>
        </w:trPr>
        <w:tc>
          <w:tcPr>
            <w:tcW w:w="9854" w:type="dxa"/>
            <w:gridSpan w:val="2"/>
            <w:tcBorders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:rsidR="00BC7EA6" w:rsidRDefault="00BC7EA6" w:rsidP="00E3364D">
            <w:r>
              <w:rPr>
                <w:b/>
                <w:szCs w:val="24"/>
              </w:rPr>
              <w:t>Kilus klausimų kreiptis šiais kontaktiniais duomenimis</w:t>
            </w:r>
            <w:r>
              <w:rPr>
                <w:i/>
                <w:sz w:val="20"/>
              </w:rPr>
              <w:t>(nurodyti)</w:t>
            </w:r>
            <w:r>
              <w:t>:</w:t>
            </w:r>
          </w:p>
          <w:p w:rsidR="00BC7EA6" w:rsidRDefault="00BC7EA6" w:rsidP="00E3364D">
            <w:pPr>
              <w:jc w:val="both"/>
            </w:pPr>
            <w:r>
              <w:t xml:space="preserve">861126834 PGC, </w:t>
            </w:r>
            <w:proofErr w:type="spellStart"/>
            <w:r>
              <w:t>cechas@biofabrikas.lt</w:t>
            </w:r>
            <w:proofErr w:type="spellEnd"/>
            <w:r>
              <w:t xml:space="preserve">, apskaitininkė Deimantė </w:t>
            </w:r>
            <w:proofErr w:type="spellStart"/>
            <w:r>
              <w:t>Buliauskaitė</w:t>
            </w:r>
            <w:proofErr w:type="spellEnd"/>
            <w:r>
              <w:t xml:space="preserve"> (dėl grąžinimų)</w:t>
            </w:r>
          </w:p>
          <w:p w:rsidR="00BC7EA6" w:rsidRDefault="00BC7EA6" w:rsidP="00E3364D">
            <w:r w:rsidRPr="00EF403B">
              <w:t>868611232</w:t>
            </w:r>
            <w:r>
              <w:t xml:space="preserve">, </w:t>
            </w:r>
            <w:proofErr w:type="spellStart"/>
            <w:r>
              <w:t>laboratorij</w:t>
            </w:r>
            <w:r w:rsidR="000810FC">
              <w:t>a@biofabrikas.lt</w:t>
            </w:r>
            <w:proofErr w:type="spellEnd"/>
            <w:r w:rsidR="000810FC">
              <w:t>, kokybės vadovas</w:t>
            </w:r>
          </w:p>
          <w:p w:rsidR="00BC7EA6" w:rsidRDefault="00BC7EA6" w:rsidP="00E3364D">
            <w:pPr>
              <w:rPr>
                <w:b/>
                <w:bCs/>
                <w:szCs w:val="24"/>
              </w:rPr>
            </w:pPr>
          </w:p>
        </w:tc>
      </w:tr>
    </w:tbl>
    <w:p w:rsidR="00BC7EA6" w:rsidRDefault="00BC7EA6" w:rsidP="00BC7EA6">
      <w:pPr>
        <w:jc w:val="center"/>
        <w:rPr>
          <w:color w:val="000000"/>
          <w:sz w:val="20"/>
        </w:rPr>
      </w:pPr>
      <w:r>
        <w:rPr>
          <w:bCs/>
          <w:szCs w:val="24"/>
        </w:rPr>
        <w:t>____________________</w:t>
      </w:r>
    </w:p>
    <w:p w:rsidR="00BC7EA6" w:rsidRDefault="00BC7EA6" w:rsidP="00BC7EA6">
      <w:pPr>
        <w:jc w:val="both"/>
        <w:rPr>
          <w:sz w:val="20"/>
        </w:rPr>
      </w:pPr>
    </w:p>
    <w:p w:rsidR="00BC7EA6" w:rsidRDefault="00BC7EA6" w:rsidP="00BC7EA6">
      <w:pPr>
        <w:widowControl w:val="0"/>
        <w:rPr>
          <w:snapToGrid w:val="0"/>
        </w:rPr>
      </w:pPr>
    </w:p>
    <w:p w:rsidR="002920DF" w:rsidRDefault="002920DF"/>
    <w:sectPr w:rsidR="002920DF" w:rsidSect="00FA5A24">
      <w:pgSz w:w="11906" w:h="16838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C7EA6"/>
    <w:rsid w:val="000810FC"/>
    <w:rsid w:val="002920DF"/>
    <w:rsid w:val="00786706"/>
    <w:rsid w:val="008D67E5"/>
    <w:rsid w:val="00BC7EA6"/>
    <w:rsid w:val="00C048C0"/>
    <w:rsid w:val="00CA5F38"/>
    <w:rsid w:val="00F4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7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Antrinispavadinimas"/>
    <w:link w:val="PavadinimasDiagrama"/>
    <w:qFormat/>
    <w:rsid w:val="00CA5F38"/>
    <w:pPr>
      <w:pBdr>
        <w:bottom w:val="single" w:sz="8" w:space="4" w:color="808080"/>
      </w:pBdr>
      <w:suppressAutoHyphens/>
      <w:spacing w:after="300" w:line="100" w:lineRule="atLeast"/>
    </w:pPr>
    <w:rPr>
      <w:rFonts w:ascii="Cambria" w:eastAsia="SimSun" w:hAnsi="Cambria" w:cs="font290"/>
      <w:b/>
      <w:bCs/>
      <w:color w:val="17365D"/>
      <w:spacing w:val="5"/>
      <w:kern w:val="1"/>
      <w:sz w:val="52"/>
      <w:szCs w:val="52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CA5F38"/>
    <w:rPr>
      <w:rFonts w:ascii="Cambria" w:eastAsia="SimSun" w:hAnsi="Cambria" w:cs="font290"/>
      <w:b/>
      <w:bCs/>
      <w:color w:val="17365D"/>
      <w:spacing w:val="5"/>
      <w:kern w:val="1"/>
      <w:sz w:val="52"/>
      <w:szCs w:val="52"/>
      <w:lang w:eastAsia="ar-SA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A5F3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A5F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BC7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useris</cp:lastModifiedBy>
  <cp:revision>2</cp:revision>
  <dcterms:created xsi:type="dcterms:W3CDTF">2023-11-17T21:58:00Z</dcterms:created>
  <dcterms:modified xsi:type="dcterms:W3CDTF">2023-11-17T21:58:00Z</dcterms:modified>
</cp:coreProperties>
</file>